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line="272" w:lineRule="auto"/>
        <w:rPr>
          <w:rFonts w:ascii="Arial"/>
          <w:sz w:val="21"/>
        </w:rPr>
      </w:pPr>
    </w:p>
    <w:p>
      <w:pPr>
        <w:spacing w:before="135" w:line="236" w:lineRule="auto"/>
        <w:ind w:left="892"/>
        <w:rPr>
          <w:rFonts w:ascii="Arial Unicode MS" w:hAnsi="Arial Unicode MS" w:eastAsia="Arial Unicode MS" w:cs="Arial Unicode MS"/>
          <w:sz w:val="31"/>
          <w:szCs w:val="31"/>
        </w:rPr>
      </w:pPr>
      <w:r>
        <w:rPr>
          <w:rFonts w:hint="eastAsia" w:ascii="Arial Unicode MS" w:hAnsi="Arial Unicode MS" w:eastAsia="宋体" w:cs="Arial Unicode MS"/>
          <w:spacing w:val="18"/>
          <w:sz w:val="31"/>
          <w:szCs w:val="31"/>
          <w:lang w:eastAsia="zh-CN"/>
        </w:rPr>
        <w:t>宜昌市</w:t>
      </w:r>
      <w:bookmarkStart w:id="0" w:name="_GoBack"/>
      <w:bookmarkEnd w:id="0"/>
      <w:r>
        <w:rPr>
          <w:rFonts w:ascii="Arial Unicode MS" w:hAnsi="Arial Unicode MS" w:eastAsia="Arial Unicode MS" w:cs="Arial Unicode MS"/>
          <w:spacing w:val="9"/>
          <w:sz w:val="31"/>
          <w:szCs w:val="31"/>
        </w:rPr>
        <w:t xml:space="preserve">毛巾产品质量监督抽查实施细则 ( </w:t>
      </w:r>
      <w:r>
        <w:rPr>
          <w:rFonts w:ascii="Times New Roman" w:hAnsi="Times New Roman" w:eastAsia="Times New Roman" w:cs="Times New Roman"/>
          <w:spacing w:val="9"/>
          <w:sz w:val="31"/>
          <w:szCs w:val="31"/>
        </w:rPr>
        <w:t xml:space="preserve">2023 </w:t>
      </w:r>
      <w:r>
        <w:rPr>
          <w:rFonts w:ascii="Arial Unicode MS" w:hAnsi="Arial Unicode MS" w:eastAsia="Arial Unicode MS" w:cs="Arial Unicode MS"/>
          <w:spacing w:val="9"/>
          <w:sz w:val="31"/>
          <w:szCs w:val="31"/>
        </w:rPr>
        <w:t>年版 )</w:t>
      </w:r>
    </w:p>
    <w:p>
      <w:pPr>
        <w:spacing w:line="438" w:lineRule="auto"/>
        <w:rPr>
          <w:rFonts w:ascii="Arial"/>
          <w:sz w:val="21"/>
        </w:rPr>
      </w:pPr>
    </w:p>
    <w:p>
      <w:pPr>
        <w:spacing w:before="65" w:line="229" w:lineRule="auto"/>
        <w:ind w:left="136"/>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  </w:t>
      </w:r>
      <w:r>
        <w:rPr>
          <w:rFonts w:ascii="黑体" w:hAnsi="黑体" w:eastAsia="黑体" w:cs="黑体"/>
          <w:spacing w:val="3"/>
          <w:sz w:val="20"/>
          <w:szCs w:val="20"/>
        </w:rPr>
        <w:t>抽样方法</w:t>
      </w:r>
    </w:p>
    <w:p>
      <w:pPr>
        <w:spacing w:before="190" w:line="442" w:lineRule="exact"/>
        <w:ind w:left="564"/>
        <w:rPr>
          <w:rFonts w:ascii="宋体" w:hAnsi="宋体" w:eastAsia="宋体" w:cs="宋体"/>
          <w:sz w:val="20"/>
          <w:szCs w:val="20"/>
        </w:rPr>
      </w:pPr>
      <w:r>
        <w:rPr>
          <w:rFonts w:ascii="宋体" w:hAnsi="宋体" w:eastAsia="宋体" w:cs="宋体"/>
          <w:spacing w:val="16"/>
          <w:position w:val="18"/>
          <w:sz w:val="20"/>
          <w:szCs w:val="20"/>
        </w:rPr>
        <w:t>以</w:t>
      </w:r>
      <w:r>
        <w:rPr>
          <w:rFonts w:ascii="宋体" w:hAnsi="宋体" w:eastAsia="宋体" w:cs="宋体"/>
          <w:spacing w:val="13"/>
          <w:position w:val="18"/>
          <w:sz w:val="20"/>
          <w:szCs w:val="20"/>
        </w:rPr>
        <w:t>随</w:t>
      </w:r>
      <w:r>
        <w:rPr>
          <w:rFonts w:ascii="宋体" w:hAnsi="宋体" w:eastAsia="宋体" w:cs="宋体"/>
          <w:spacing w:val="8"/>
          <w:position w:val="18"/>
          <w:sz w:val="20"/>
          <w:szCs w:val="20"/>
        </w:rPr>
        <w:t>机抽样的方式在被抽样生产者、销售者的待销产品中抽取。</w:t>
      </w:r>
    </w:p>
    <w:p>
      <w:pPr>
        <w:spacing w:line="226" w:lineRule="auto"/>
        <w:ind w:left="552"/>
        <w:rPr>
          <w:rFonts w:ascii="宋体" w:hAnsi="宋体" w:eastAsia="宋体" w:cs="宋体"/>
          <w:sz w:val="20"/>
          <w:szCs w:val="20"/>
        </w:rPr>
      </w:pPr>
      <w:r>
        <w:rPr>
          <w:rFonts w:ascii="宋体" w:hAnsi="宋体" w:eastAsia="宋体" w:cs="宋体"/>
          <w:spacing w:val="13"/>
          <w:sz w:val="20"/>
          <w:szCs w:val="20"/>
        </w:rPr>
        <w:t>随</w:t>
      </w:r>
      <w:r>
        <w:rPr>
          <w:rFonts w:ascii="宋体" w:hAnsi="宋体" w:eastAsia="宋体" w:cs="宋体"/>
          <w:spacing w:val="8"/>
          <w:sz w:val="20"/>
          <w:szCs w:val="20"/>
        </w:rPr>
        <w:t>机数一般可使用随机数表等方法产生。</w:t>
      </w:r>
    </w:p>
    <w:p>
      <w:pPr>
        <w:spacing w:before="192" w:line="228" w:lineRule="auto"/>
        <w:ind w:left="539"/>
        <w:rPr>
          <w:rFonts w:ascii="宋体" w:hAnsi="宋体" w:eastAsia="宋体" w:cs="宋体"/>
          <w:sz w:val="20"/>
          <w:szCs w:val="20"/>
        </w:rPr>
      </w:pPr>
      <w:r>
        <w:rPr>
          <w:rFonts w:ascii="宋体" w:hAnsi="宋体" w:eastAsia="宋体" w:cs="宋体"/>
          <w:spacing w:val="1"/>
          <w:sz w:val="20"/>
          <w:szCs w:val="20"/>
        </w:rPr>
        <w:t xml:space="preserve">抽样数量见表 </w:t>
      </w:r>
      <w:r>
        <w:rPr>
          <w:rFonts w:ascii="Times New Roman" w:hAnsi="Times New Roman" w:eastAsia="Times New Roman" w:cs="Times New Roman"/>
          <w:spacing w:val="1"/>
          <w:sz w:val="20"/>
          <w:szCs w:val="20"/>
        </w:rPr>
        <w:t>1</w:t>
      </w:r>
      <w:r>
        <w:rPr>
          <w:rFonts w:ascii="宋体" w:hAnsi="宋体" w:eastAsia="宋体" w:cs="宋体"/>
          <w:spacing w:val="1"/>
          <w:sz w:val="20"/>
          <w:szCs w:val="20"/>
        </w:rPr>
        <w:t>。</w:t>
      </w:r>
    </w:p>
    <w:p>
      <w:pPr>
        <w:spacing w:before="192" w:line="228" w:lineRule="auto"/>
        <w:ind w:left="4151"/>
        <w:rPr>
          <w:rFonts w:ascii="宋体" w:hAnsi="宋体" w:eastAsia="宋体" w:cs="宋体"/>
          <w:sz w:val="20"/>
          <w:szCs w:val="20"/>
        </w:rPr>
      </w:pPr>
      <w:r>
        <w:rPr>
          <w:rFonts w:ascii="宋体" w:hAnsi="宋体" w:eastAsia="宋体" w:cs="宋体"/>
          <w:spacing w:val="1"/>
          <w:sz w:val="20"/>
          <w:szCs w:val="20"/>
        </w:rPr>
        <w:t xml:space="preserve">表 </w:t>
      </w: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 xml:space="preserve">  </w:t>
      </w:r>
      <w:r>
        <w:rPr>
          <w:rFonts w:ascii="宋体" w:hAnsi="宋体" w:eastAsia="宋体" w:cs="宋体"/>
          <w:sz w:val="20"/>
          <w:szCs w:val="20"/>
        </w:rPr>
        <w:t>抽样数量</w:t>
      </w:r>
    </w:p>
    <w:p>
      <w:pPr>
        <w:spacing w:line="22" w:lineRule="exact"/>
      </w:pPr>
    </w:p>
    <w:tbl>
      <w:tblPr>
        <w:tblStyle w:val="4"/>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7"/>
        <w:gridCol w:w="5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257" w:type="dxa"/>
            <w:vAlign w:val="top"/>
          </w:tcPr>
          <w:p>
            <w:pPr>
              <w:spacing w:before="177" w:line="228" w:lineRule="auto"/>
              <w:ind w:left="1425"/>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品种类</w:t>
            </w:r>
          </w:p>
        </w:tc>
        <w:tc>
          <w:tcPr>
            <w:tcW w:w="5919" w:type="dxa"/>
            <w:vAlign w:val="top"/>
          </w:tcPr>
          <w:p>
            <w:pPr>
              <w:spacing w:before="177" w:line="228" w:lineRule="auto"/>
              <w:ind w:left="2752"/>
              <w:rPr>
                <w:rFonts w:ascii="宋体" w:hAnsi="宋体" w:eastAsia="宋体" w:cs="宋体"/>
                <w:sz w:val="20"/>
                <w:szCs w:val="20"/>
              </w:rPr>
            </w:pPr>
            <w:r>
              <w:rPr>
                <w:rFonts w:ascii="宋体" w:hAnsi="宋体" w:eastAsia="宋体" w:cs="宋体"/>
                <w:spacing w:val="9"/>
                <w:sz w:val="20"/>
                <w:szCs w:val="20"/>
              </w:rPr>
              <w:t>抽</w:t>
            </w:r>
            <w:r>
              <w:rPr>
                <w:rFonts w:ascii="宋体" w:hAnsi="宋体" w:eastAsia="宋体" w:cs="宋体"/>
                <w:spacing w:val="7"/>
                <w:sz w:val="20"/>
                <w:szCs w:val="20"/>
              </w:rPr>
              <w:t>样数量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7" w:type="dxa"/>
            <w:vAlign w:val="top"/>
          </w:tcPr>
          <w:p>
            <w:pPr>
              <w:spacing w:before="52" w:line="228" w:lineRule="auto"/>
              <w:ind w:left="1427"/>
              <w:rPr>
                <w:rFonts w:ascii="宋体" w:hAnsi="宋体" w:eastAsia="宋体" w:cs="宋体"/>
                <w:sz w:val="20"/>
                <w:szCs w:val="20"/>
              </w:rPr>
            </w:pPr>
            <w:r>
              <w:rPr>
                <w:rFonts w:ascii="宋体" w:hAnsi="宋体" w:eastAsia="宋体" w:cs="宋体"/>
                <w:spacing w:val="4"/>
                <w:sz w:val="20"/>
                <w:szCs w:val="20"/>
              </w:rPr>
              <w:t>浴</w:t>
            </w:r>
            <w:r>
              <w:rPr>
                <w:rFonts w:ascii="宋体" w:hAnsi="宋体" w:eastAsia="宋体" w:cs="宋体"/>
                <w:spacing w:val="3"/>
                <w:sz w:val="20"/>
                <w:szCs w:val="20"/>
              </w:rPr>
              <w:t>巾</w:t>
            </w:r>
          </w:p>
        </w:tc>
        <w:tc>
          <w:tcPr>
            <w:tcW w:w="5919" w:type="dxa"/>
            <w:vAlign w:val="top"/>
          </w:tcPr>
          <w:p>
            <w:pPr>
              <w:spacing w:before="52" w:line="228" w:lineRule="auto"/>
              <w:ind w:left="1934"/>
              <w:rPr>
                <w:rFonts w:ascii="宋体" w:hAnsi="宋体" w:eastAsia="宋体" w:cs="宋体"/>
                <w:sz w:val="20"/>
                <w:szCs w:val="20"/>
              </w:rPr>
            </w:pPr>
            <w:r>
              <w:rPr>
                <w:rFonts w:ascii="Times New Roman" w:hAnsi="Times New Roman" w:eastAsia="Times New Roman" w:cs="Times New Roman"/>
                <w:spacing w:val="4"/>
                <w:sz w:val="20"/>
                <w:szCs w:val="20"/>
              </w:rPr>
              <w:t xml:space="preserve">4 </w:t>
            </w:r>
            <w:r>
              <w:rPr>
                <w:rFonts w:ascii="宋体" w:hAnsi="宋体" w:eastAsia="宋体" w:cs="宋体"/>
                <w:spacing w:val="2"/>
                <w:sz w:val="20"/>
                <w:szCs w:val="20"/>
              </w:rPr>
              <w:t xml:space="preserve">条 (其中备样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7" w:type="dxa"/>
            <w:vAlign w:val="top"/>
          </w:tcPr>
          <w:p>
            <w:pPr>
              <w:spacing w:before="52" w:line="228" w:lineRule="auto"/>
              <w:ind w:left="1426"/>
              <w:rPr>
                <w:rFonts w:ascii="宋体" w:hAnsi="宋体" w:eastAsia="宋体" w:cs="宋体"/>
                <w:sz w:val="20"/>
                <w:szCs w:val="20"/>
              </w:rPr>
            </w:pPr>
            <w:r>
              <w:rPr>
                <w:rFonts w:ascii="宋体" w:hAnsi="宋体" w:eastAsia="宋体" w:cs="宋体"/>
                <w:spacing w:val="4"/>
                <w:sz w:val="20"/>
                <w:szCs w:val="20"/>
              </w:rPr>
              <w:t>面巾</w:t>
            </w:r>
          </w:p>
        </w:tc>
        <w:tc>
          <w:tcPr>
            <w:tcW w:w="5919" w:type="dxa"/>
            <w:vAlign w:val="top"/>
          </w:tcPr>
          <w:p>
            <w:pPr>
              <w:spacing w:before="52" w:line="228" w:lineRule="auto"/>
              <w:ind w:left="1940"/>
              <w:rPr>
                <w:rFonts w:ascii="宋体" w:hAnsi="宋体" w:eastAsia="宋体" w:cs="宋体"/>
                <w:sz w:val="20"/>
                <w:szCs w:val="20"/>
              </w:rPr>
            </w:pPr>
            <w:r>
              <w:rPr>
                <w:rFonts w:ascii="Times New Roman" w:hAnsi="Times New Roman" w:eastAsia="Times New Roman" w:cs="Times New Roman"/>
                <w:spacing w:val="2"/>
                <w:sz w:val="20"/>
                <w:szCs w:val="20"/>
              </w:rPr>
              <w:t xml:space="preserve">6 </w:t>
            </w:r>
            <w:r>
              <w:rPr>
                <w:rFonts w:ascii="宋体" w:hAnsi="宋体" w:eastAsia="宋体" w:cs="宋体"/>
                <w:spacing w:val="2"/>
                <w:sz w:val="20"/>
                <w:szCs w:val="20"/>
              </w:rPr>
              <w:t xml:space="preserve">条 (其中备样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条</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257" w:type="dxa"/>
            <w:vAlign w:val="top"/>
          </w:tcPr>
          <w:p>
            <w:pPr>
              <w:spacing w:before="53" w:line="228" w:lineRule="auto"/>
              <w:ind w:left="406"/>
              <w:rPr>
                <w:rFonts w:ascii="宋体" w:hAnsi="宋体" w:eastAsia="宋体" w:cs="宋体"/>
                <w:sz w:val="20"/>
                <w:szCs w:val="20"/>
              </w:rPr>
            </w:pPr>
            <w:r>
              <w:rPr>
                <w:rFonts w:ascii="宋体" w:hAnsi="宋体" w:eastAsia="宋体" w:cs="宋体"/>
                <w:spacing w:val="12"/>
                <w:sz w:val="20"/>
                <w:szCs w:val="20"/>
              </w:rPr>
              <w:t>方</w:t>
            </w:r>
            <w:r>
              <w:rPr>
                <w:rFonts w:ascii="宋体" w:hAnsi="宋体" w:eastAsia="宋体" w:cs="宋体"/>
                <w:spacing w:val="7"/>
                <w:sz w:val="20"/>
                <w:szCs w:val="20"/>
              </w:rPr>
              <w:t>巾 (</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cm</w:t>
            </w:r>
            <w:r>
              <w:rPr>
                <w:rFonts w:ascii="宋体" w:hAnsi="宋体" w:eastAsia="宋体" w:cs="宋体"/>
                <w:spacing w:val="7"/>
                <w:sz w:val="20"/>
                <w:szCs w:val="20"/>
              </w:rPr>
              <w:t>×</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以上)</w:t>
            </w:r>
          </w:p>
        </w:tc>
        <w:tc>
          <w:tcPr>
            <w:tcW w:w="5919" w:type="dxa"/>
            <w:vAlign w:val="top"/>
          </w:tcPr>
          <w:p>
            <w:pPr>
              <w:spacing w:before="53" w:line="228" w:lineRule="auto"/>
              <w:ind w:left="1902"/>
              <w:rPr>
                <w:rFonts w:ascii="宋体" w:hAnsi="宋体" w:eastAsia="宋体" w:cs="宋体"/>
                <w:sz w:val="20"/>
                <w:szCs w:val="20"/>
              </w:rPr>
            </w:pPr>
            <w:r>
              <w:rPr>
                <w:rFonts w:ascii="Times New Roman" w:hAnsi="Times New Roman" w:eastAsia="Times New Roman" w:cs="Times New Roman"/>
                <w:spacing w:val="2"/>
                <w:sz w:val="20"/>
                <w:szCs w:val="20"/>
              </w:rPr>
              <w:t>10</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条 (其中备样 </w:t>
            </w:r>
            <w:r>
              <w:rPr>
                <w:rFonts w:ascii="Times New Roman" w:hAnsi="Times New Roman" w:eastAsia="Times New Roman" w:cs="Times New Roman"/>
                <w:spacing w:val="1"/>
                <w:sz w:val="20"/>
                <w:szCs w:val="20"/>
              </w:rPr>
              <w:t xml:space="preserve">4 </w:t>
            </w:r>
            <w:r>
              <w:rPr>
                <w:rFonts w:ascii="宋体" w:hAnsi="宋体" w:eastAsia="宋体" w:cs="宋体"/>
                <w:spacing w:val="1"/>
                <w:sz w:val="20"/>
                <w:szCs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7" w:type="dxa"/>
            <w:vAlign w:val="top"/>
          </w:tcPr>
          <w:p>
            <w:pPr>
              <w:spacing w:before="52" w:line="228" w:lineRule="auto"/>
              <w:ind w:left="303"/>
              <w:rPr>
                <w:rFonts w:ascii="宋体" w:hAnsi="宋体" w:eastAsia="宋体" w:cs="宋体"/>
                <w:sz w:val="20"/>
                <w:szCs w:val="20"/>
              </w:rPr>
            </w:pPr>
            <w:r>
              <w:rPr>
                <w:rFonts w:ascii="宋体" w:hAnsi="宋体" w:eastAsia="宋体" w:cs="宋体"/>
                <w:spacing w:val="14"/>
                <w:sz w:val="20"/>
                <w:szCs w:val="20"/>
              </w:rPr>
              <w:t>方</w:t>
            </w:r>
            <w:r>
              <w:rPr>
                <w:rFonts w:ascii="宋体" w:hAnsi="宋体" w:eastAsia="宋体" w:cs="宋体"/>
                <w:spacing w:val="7"/>
                <w:sz w:val="20"/>
                <w:szCs w:val="20"/>
              </w:rPr>
              <w:t>巾 (</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cm</w:t>
            </w:r>
            <w:r>
              <w:rPr>
                <w:rFonts w:ascii="宋体" w:hAnsi="宋体" w:eastAsia="宋体" w:cs="宋体"/>
                <w:spacing w:val="7"/>
                <w:sz w:val="20"/>
                <w:szCs w:val="20"/>
              </w:rPr>
              <w:t>×</w:t>
            </w:r>
            <w:r>
              <w:rPr>
                <w:rFonts w:ascii="Times New Roman" w:hAnsi="Times New Roman" w:eastAsia="Times New Roman" w:cs="Times New Roman"/>
                <w:spacing w:val="7"/>
                <w:sz w:val="20"/>
                <w:szCs w:val="20"/>
              </w:rPr>
              <w:t>30</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及以下)</w:t>
            </w:r>
          </w:p>
        </w:tc>
        <w:tc>
          <w:tcPr>
            <w:tcW w:w="5919" w:type="dxa"/>
            <w:vAlign w:val="top"/>
          </w:tcPr>
          <w:p>
            <w:pPr>
              <w:spacing w:before="52" w:line="228" w:lineRule="auto"/>
              <w:ind w:left="1902"/>
              <w:rPr>
                <w:rFonts w:ascii="宋体" w:hAnsi="宋体" w:eastAsia="宋体" w:cs="宋体"/>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条 (其中备样 </w:t>
            </w:r>
            <w:r>
              <w:rPr>
                <w:rFonts w:ascii="Times New Roman" w:hAnsi="Times New Roman" w:eastAsia="Times New Roman" w:cs="Times New Roman"/>
                <w:spacing w:val="1"/>
                <w:sz w:val="20"/>
                <w:szCs w:val="20"/>
              </w:rPr>
              <w:t xml:space="preserve">6 </w:t>
            </w:r>
            <w:r>
              <w:rPr>
                <w:rFonts w:ascii="宋体" w:hAnsi="宋体" w:eastAsia="宋体" w:cs="宋体"/>
                <w:spacing w:val="1"/>
                <w:sz w:val="20"/>
                <w:szCs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7" w:type="dxa"/>
            <w:vAlign w:val="top"/>
          </w:tcPr>
          <w:p>
            <w:pPr>
              <w:spacing w:before="55" w:line="228" w:lineRule="auto"/>
              <w:ind w:left="1215"/>
              <w:rPr>
                <w:rFonts w:ascii="宋体" w:hAnsi="宋体" w:eastAsia="宋体" w:cs="宋体"/>
                <w:sz w:val="20"/>
                <w:szCs w:val="20"/>
              </w:rPr>
            </w:pPr>
            <w:r>
              <w:rPr>
                <w:rFonts w:ascii="宋体" w:hAnsi="宋体" w:eastAsia="宋体" w:cs="宋体"/>
                <w:spacing w:val="7"/>
                <w:sz w:val="20"/>
                <w:szCs w:val="20"/>
              </w:rPr>
              <w:t>毛巾浴衣</w:t>
            </w:r>
          </w:p>
        </w:tc>
        <w:tc>
          <w:tcPr>
            <w:tcW w:w="5919" w:type="dxa"/>
            <w:vAlign w:val="top"/>
          </w:tcPr>
          <w:p>
            <w:pPr>
              <w:spacing w:before="55" w:line="228" w:lineRule="auto"/>
              <w:ind w:left="1934"/>
              <w:rPr>
                <w:rFonts w:ascii="宋体" w:hAnsi="宋体" w:eastAsia="宋体" w:cs="宋体"/>
                <w:sz w:val="20"/>
                <w:szCs w:val="20"/>
              </w:rPr>
            </w:pPr>
            <w:r>
              <w:rPr>
                <w:rFonts w:ascii="Times New Roman" w:hAnsi="Times New Roman" w:eastAsia="Times New Roman" w:cs="Times New Roman"/>
                <w:spacing w:val="4"/>
                <w:sz w:val="20"/>
                <w:szCs w:val="20"/>
              </w:rPr>
              <w:t xml:space="preserve">4 </w:t>
            </w:r>
            <w:r>
              <w:rPr>
                <w:rFonts w:ascii="宋体" w:hAnsi="宋体" w:eastAsia="宋体" w:cs="宋体"/>
                <w:spacing w:val="2"/>
                <w:sz w:val="20"/>
                <w:szCs w:val="20"/>
              </w:rPr>
              <w:t xml:space="preserve">条 (其中备样 </w:t>
            </w:r>
            <w:r>
              <w:rPr>
                <w:rFonts w:ascii="Times New Roman" w:hAnsi="Times New Roman" w:eastAsia="Times New Roman" w:cs="Times New Roman"/>
                <w:spacing w:val="2"/>
                <w:sz w:val="20"/>
                <w:szCs w:val="20"/>
              </w:rPr>
              <w:t xml:space="preserve">2 </w:t>
            </w:r>
            <w:r>
              <w:rPr>
                <w:rFonts w:ascii="宋体" w:hAnsi="宋体" w:eastAsia="宋体" w:cs="宋体"/>
                <w:spacing w:val="2"/>
                <w:sz w:val="20"/>
                <w:szCs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176" w:type="dxa"/>
            <w:gridSpan w:val="2"/>
            <w:vAlign w:val="top"/>
          </w:tcPr>
          <w:p>
            <w:pPr>
              <w:spacing w:before="35" w:line="227" w:lineRule="auto"/>
              <w:ind w:left="115"/>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如样品过小，可适当增加抽样数量，但不得超过检验、复检的合理需要。</w:t>
            </w:r>
          </w:p>
        </w:tc>
      </w:tr>
    </w:tbl>
    <w:p>
      <w:pPr>
        <w:spacing w:line="272" w:lineRule="auto"/>
        <w:rPr>
          <w:rFonts w:ascii="Arial"/>
          <w:sz w:val="21"/>
        </w:rPr>
      </w:pPr>
    </w:p>
    <w:p>
      <w:pPr>
        <w:spacing w:line="272" w:lineRule="auto"/>
        <w:rPr>
          <w:rFonts w:ascii="Arial"/>
          <w:sz w:val="21"/>
        </w:rPr>
      </w:pPr>
    </w:p>
    <w:p>
      <w:pPr>
        <w:spacing w:before="66" w:line="230" w:lineRule="auto"/>
        <w:ind w:left="116"/>
        <w:rPr>
          <w:rFonts w:ascii="黑体" w:hAnsi="黑体" w:eastAsia="黑体" w:cs="黑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  </w:t>
      </w:r>
      <w:r>
        <w:rPr>
          <w:rFonts w:ascii="黑体" w:hAnsi="黑体" w:eastAsia="黑体" w:cs="黑体"/>
          <w:spacing w:val="6"/>
          <w:sz w:val="20"/>
          <w:szCs w:val="20"/>
        </w:rPr>
        <w:t>检验依据</w:t>
      </w:r>
    </w:p>
    <w:p>
      <w:pPr>
        <w:spacing w:before="51" w:line="222" w:lineRule="auto"/>
        <w:ind w:left="4151"/>
        <w:rPr>
          <w:rFonts w:ascii="宋体" w:hAnsi="宋体" w:eastAsia="宋体" w:cs="宋体"/>
          <w:sz w:val="20"/>
          <w:szCs w:val="20"/>
        </w:rPr>
      </w:pPr>
      <w:r>
        <w:rPr>
          <w:rFonts w:ascii="宋体" w:hAnsi="宋体" w:eastAsia="宋体" w:cs="宋体"/>
          <w:spacing w:val="1"/>
          <w:sz w:val="20"/>
          <w:szCs w:val="20"/>
        </w:rPr>
        <w:t xml:space="preserve">表 </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w:t>
      </w:r>
      <w:r>
        <w:rPr>
          <w:rFonts w:ascii="宋体" w:hAnsi="宋体" w:eastAsia="宋体" w:cs="宋体"/>
          <w:sz w:val="20"/>
          <w:szCs w:val="20"/>
        </w:rPr>
        <w:t>检验项目</w:t>
      </w:r>
    </w:p>
    <w:tbl>
      <w:tblPr>
        <w:tblStyle w:val="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4117"/>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8" w:type="dxa"/>
            <w:vAlign w:val="top"/>
          </w:tcPr>
          <w:p>
            <w:pPr>
              <w:spacing w:before="176" w:line="229" w:lineRule="auto"/>
              <w:ind w:left="273"/>
              <w:rPr>
                <w:rFonts w:ascii="宋体" w:hAnsi="宋体" w:eastAsia="宋体" w:cs="宋体"/>
                <w:sz w:val="20"/>
                <w:szCs w:val="20"/>
              </w:rPr>
            </w:pPr>
            <w:r>
              <w:rPr>
                <w:rFonts w:ascii="宋体" w:hAnsi="宋体" w:eastAsia="宋体" w:cs="宋体"/>
                <w:spacing w:val="5"/>
                <w:sz w:val="20"/>
                <w:szCs w:val="20"/>
              </w:rPr>
              <w:t>序号</w:t>
            </w:r>
          </w:p>
        </w:tc>
        <w:tc>
          <w:tcPr>
            <w:tcW w:w="4117" w:type="dxa"/>
            <w:vAlign w:val="top"/>
          </w:tcPr>
          <w:p>
            <w:pPr>
              <w:spacing w:before="176" w:line="228" w:lineRule="auto"/>
              <w:ind w:left="1643"/>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4103" w:type="dxa"/>
            <w:vAlign w:val="top"/>
          </w:tcPr>
          <w:p>
            <w:pPr>
              <w:spacing w:before="176" w:line="228" w:lineRule="auto"/>
              <w:ind w:left="1635"/>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8" w:type="dxa"/>
            <w:vAlign w:val="top"/>
          </w:tcPr>
          <w:p>
            <w:pPr>
              <w:spacing w:before="68"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17" w:type="dxa"/>
            <w:vAlign w:val="top"/>
          </w:tcPr>
          <w:p>
            <w:pPr>
              <w:spacing w:before="32" w:line="226" w:lineRule="auto"/>
              <w:ind w:left="1670"/>
              <w:rPr>
                <w:rFonts w:ascii="宋体" w:hAnsi="宋体" w:eastAsia="宋体" w:cs="宋体"/>
                <w:sz w:val="20"/>
                <w:szCs w:val="20"/>
              </w:rPr>
            </w:pPr>
            <w:r>
              <w:rPr>
                <w:rFonts w:ascii="宋体" w:hAnsi="宋体" w:eastAsia="宋体" w:cs="宋体"/>
                <w:spacing w:val="1"/>
                <w:sz w:val="20"/>
                <w:szCs w:val="20"/>
              </w:rPr>
              <w:t>甲醛</w:t>
            </w:r>
            <w:r>
              <w:rPr>
                <w:rFonts w:ascii="宋体" w:hAnsi="宋体" w:eastAsia="宋体" w:cs="宋体"/>
                <w:sz w:val="20"/>
                <w:szCs w:val="20"/>
              </w:rPr>
              <w:t>含量</w:t>
            </w:r>
          </w:p>
        </w:tc>
        <w:tc>
          <w:tcPr>
            <w:tcW w:w="4103" w:type="dxa"/>
            <w:vAlign w:val="top"/>
          </w:tcPr>
          <w:p>
            <w:pPr>
              <w:spacing w:line="275" w:lineRule="exact"/>
              <w:ind w:left="12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2"/>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1"/>
                <w:position w:val="1"/>
                <w:sz w:val="20"/>
                <w:szCs w:val="20"/>
              </w:rPr>
              <w:t xml:space="preserve"> 2912. 1-2009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8" w:type="dxa"/>
            <w:vAlign w:val="top"/>
          </w:tcPr>
          <w:p>
            <w:pPr>
              <w:spacing w:before="69" w:line="195"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17" w:type="dxa"/>
            <w:vAlign w:val="top"/>
          </w:tcPr>
          <w:p>
            <w:pPr>
              <w:spacing w:before="33" w:line="221" w:lineRule="auto"/>
              <w:ind w:left="1796"/>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11"/>
                <w:sz w:val="20"/>
                <w:szCs w:val="20"/>
              </w:rPr>
              <w:t xml:space="preserve"> </w:t>
            </w:r>
            <w:r>
              <w:rPr>
                <w:rFonts w:ascii="宋体" w:hAnsi="宋体" w:eastAsia="宋体" w:cs="宋体"/>
                <w:spacing w:val="11"/>
                <w:sz w:val="20"/>
                <w:szCs w:val="20"/>
              </w:rPr>
              <w:t>值</w:t>
            </w:r>
          </w:p>
        </w:tc>
        <w:tc>
          <w:tcPr>
            <w:tcW w:w="4103" w:type="dxa"/>
            <w:vAlign w:val="top"/>
          </w:tcPr>
          <w:p>
            <w:pPr>
              <w:spacing w:line="276"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7573-2009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58" w:type="dxa"/>
            <w:vAlign w:val="top"/>
          </w:tcPr>
          <w:p>
            <w:pPr>
              <w:spacing w:before="173" w:line="195" w:lineRule="auto"/>
              <w:ind w:left="43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17" w:type="dxa"/>
            <w:vAlign w:val="top"/>
          </w:tcPr>
          <w:p>
            <w:pPr>
              <w:spacing w:before="135" w:line="228" w:lineRule="auto"/>
              <w:ind w:left="1014"/>
              <w:rPr>
                <w:rFonts w:ascii="宋体" w:hAnsi="宋体" w:eastAsia="宋体" w:cs="宋体"/>
                <w:sz w:val="20"/>
                <w:szCs w:val="20"/>
              </w:rPr>
            </w:pPr>
            <w:r>
              <w:rPr>
                <w:rFonts w:ascii="宋体" w:hAnsi="宋体" w:eastAsia="宋体" w:cs="宋体"/>
                <w:spacing w:val="15"/>
                <w:sz w:val="20"/>
                <w:szCs w:val="20"/>
              </w:rPr>
              <w:t>可</w:t>
            </w:r>
            <w:r>
              <w:rPr>
                <w:rFonts w:ascii="宋体" w:hAnsi="宋体" w:eastAsia="宋体" w:cs="宋体"/>
                <w:spacing w:val="8"/>
                <w:sz w:val="20"/>
                <w:szCs w:val="20"/>
              </w:rPr>
              <w:t>分解致癌芳香胺染料</w:t>
            </w:r>
          </w:p>
        </w:tc>
        <w:tc>
          <w:tcPr>
            <w:tcW w:w="4103" w:type="dxa"/>
            <w:vAlign w:val="top"/>
          </w:tcPr>
          <w:p>
            <w:pPr>
              <w:spacing w:line="281" w:lineRule="exact"/>
              <w:ind w:left="1286"/>
              <w:rPr>
                <w:rFonts w:ascii="Times New Roman" w:hAnsi="Times New Roman" w:eastAsia="Times New Roman" w:cs="Times New Roman"/>
                <w:sz w:val="19"/>
                <w:szCs w:val="19"/>
              </w:rPr>
            </w:pPr>
            <w:r>
              <w:rPr>
                <w:rFonts w:ascii="Times New Roman" w:hAnsi="Times New Roman" w:eastAsia="Times New Roman" w:cs="Times New Roman"/>
                <w:position w:val="3"/>
                <w:sz w:val="19"/>
                <w:szCs w:val="19"/>
              </w:rPr>
              <w:t>GB</w:t>
            </w:r>
            <w:r>
              <w:rPr>
                <w:rFonts w:ascii="Times New Roman" w:hAnsi="Times New Roman" w:eastAsia="Times New Roman" w:cs="Times New Roman"/>
                <w:spacing w:val="11"/>
                <w:position w:val="3"/>
                <w:sz w:val="19"/>
                <w:szCs w:val="19"/>
              </w:rPr>
              <w:t>/</w:t>
            </w:r>
            <w:r>
              <w:rPr>
                <w:rFonts w:ascii="Times New Roman" w:hAnsi="Times New Roman" w:eastAsia="Times New Roman" w:cs="Times New Roman"/>
                <w:position w:val="3"/>
                <w:sz w:val="19"/>
                <w:szCs w:val="19"/>
              </w:rPr>
              <w:t>T</w:t>
            </w:r>
            <w:r>
              <w:rPr>
                <w:rFonts w:ascii="Times New Roman" w:hAnsi="Times New Roman" w:eastAsia="Times New Roman" w:cs="Times New Roman"/>
                <w:spacing w:val="11"/>
                <w:position w:val="3"/>
                <w:sz w:val="19"/>
                <w:szCs w:val="19"/>
              </w:rPr>
              <w:t xml:space="preserve"> 17592-201</w:t>
            </w:r>
            <w:r>
              <w:rPr>
                <w:rFonts w:ascii="Times New Roman" w:hAnsi="Times New Roman" w:eastAsia="Times New Roman" w:cs="Times New Roman"/>
                <w:spacing w:val="10"/>
                <w:position w:val="3"/>
                <w:sz w:val="19"/>
                <w:szCs w:val="19"/>
              </w:rPr>
              <w:t>1</w:t>
            </w:r>
          </w:p>
          <w:p>
            <w:pPr>
              <w:spacing w:line="225" w:lineRule="auto"/>
              <w:ind w:left="1284"/>
              <w:rPr>
                <w:rFonts w:ascii="Times New Roman" w:hAnsi="Times New Roman" w:eastAsia="Times New Roman" w:cs="Times New Roman"/>
                <w:sz w:val="19"/>
                <w:szCs w:val="19"/>
              </w:rPr>
            </w:pPr>
            <w:r>
              <w:rPr>
                <w:rFonts w:ascii="Times New Roman" w:hAnsi="Times New Roman" w:eastAsia="Times New Roman" w:cs="Times New Roman"/>
                <w:sz w:val="19"/>
                <w:szCs w:val="19"/>
              </w:rPr>
              <w:t>GB</w:t>
            </w:r>
            <w:r>
              <w:rPr>
                <w:rFonts w:ascii="Times New Roman" w:hAnsi="Times New Roman" w:eastAsia="Times New Roman" w:cs="Times New Roman"/>
                <w:spacing w:val="12"/>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11"/>
                <w:sz w:val="19"/>
                <w:szCs w:val="19"/>
              </w:rPr>
              <w:t xml:space="preserve"> 23344-2009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58" w:type="dxa"/>
            <w:vAlign w:val="top"/>
          </w:tcPr>
          <w:p>
            <w:pPr>
              <w:spacing w:before="68" w:line="195" w:lineRule="auto"/>
              <w:ind w:left="4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17" w:type="dxa"/>
            <w:vAlign w:val="top"/>
          </w:tcPr>
          <w:p>
            <w:pPr>
              <w:spacing w:before="32" w:line="226" w:lineRule="auto"/>
              <w:ind w:left="1540"/>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7"/>
                <w:sz w:val="20"/>
                <w:szCs w:val="20"/>
              </w:rPr>
              <w:t>水色牢度</w:t>
            </w:r>
          </w:p>
        </w:tc>
        <w:tc>
          <w:tcPr>
            <w:tcW w:w="4103" w:type="dxa"/>
            <w:vAlign w:val="top"/>
          </w:tcPr>
          <w:p>
            <w:pPr>
              <w:spacing w:line="275"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5713-2013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58" w:type="dxa"/>
            <w:vAlign w:val="top"/>
          </w:tcPr>
          <w:p>
            <w:pPr>
              <w:spacing w:before="72" w:line="192"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117" w:type="dxa"/>
            <w:vAlign w:val="top"/>
          </w:tcPr>
          <w:p>
            <w:pPr>
              <w:spacing w:before="33" w:line="225" w:lineRule="auto"/>
              <w:ind w:left="132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酸汗渍色牢度</w:t>
            </w:r>
          </w:p>
        </w:tc>
        <w:tc>
          <w:tcPr>
            <w:tcW w:w="4103" w:type="dxa"/>
            <w:vAlign w:val="top"/>
          </w:tcPr>
          <w:p>
            <w:pPr>
              <w:spacing w:line="276"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958" w:type="dxa"/>
            <w:vAlign w:val="top"/>
          </w:tcPr>
          <w:p>
            <w:pPr>
              <w:spacing w:before="70" w:line="195" w:lineRule="auto"/>
              <w:ind w:left="43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117" w:type="dxa"/>
            <w:vAlign w:val="top"/>
          </w:tcPr>
          <w:p>
            <w:pPr>
              <w:spacing w:before="34" w:line="223" w:lineRule="auto"/>
              <w:ind w:left="132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碱汗渍色牢度</w:t>
            </w:r>
          </w:p>
        </w:tc>
        <w:tc>
          <w:tcPr>
            <w:tcW w:w="4103" w:type="dxa"/>
            <w:vAlign w:val="top"/>
          </w:tcPr>
          <w:p>
            <w:pPr>
              <w:spacing w:line="275"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3922-2013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58" w:type="dxa"/>
            <w:vAlign w:val="top"/>
          </w:tcPr>
          <w:p>
            <w:pPr>
              <w:spacing w:before="73" w:line="192" w:lineRule="auto"/>
              <w:ind w:left="43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117" w:type="dxa"/>
            <w:vAlign w:val="top"/>
          </w:tcPr>
          <w:p>
            <w:pPr>
              <w:spacing w:before="34" w:line="224" w:lineRule="auto"/>
              <w:ind w:left="132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干摩擦色牢度</w:t>
            </w:r>
          </w:p>
        </w:tc>
        <w:tc>
          <w:tcPr>
            <w:tcW w:w="4103" w:type="dxa"/>
            <w:vAlign w:val="top"/>
          </w:tcPr>
          <w:p>
            <w:pPr>
              <w:spacing w:line="277"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58" w:type="dxa"/>
            <w:vAlign w:val="top"/>
          </w:tcPr>
          <w:p>
            <w:pPr>
              <w:spacing w:before="71" w:line="195"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117" w:type="dxa"/>
            <w:vAlign w:val="top"/>
          </w:tcPr>
          <w:p>
            <w:pPr>
              <w:spacing w:before="35" w:line="223" w:lineRule="auto"/>
              <w:ind w:left="1329"/>
              <w:rPr>
                <w:rFonts w:ascii="宋体" w:hAnsi="宋体" w:eastAsia="宋体" w:cs="宋体"/>
                <w:sz w:val="20"/>
                <w:szCs w:val="20"/>
              </w:rPr>
            </w:pPr>
            <w:r>
              <w:rPr>
                <w:rFonts w:ascii="宋体" w:hAnsi="宋体" w:eastAsia="宋体" w:cs="宋体"/>
                <w:spacing w:val="10"/>
                <w:sz w:val="20"/>
                <w:szCs w:val="20"/>
              </w:rPr>
              <w:t>耐</w:t>
            </w:r>
            <w:r>
              <w:rPr>
                <w:rFonts w:ascii="宋体" w:hAnsi="宋体" w:eastAsia="宋体" w:cs="宋体"/>
                <w:spacing w:val="8"/>
                <w:sz w:val="20"/>
                <w:szCs w:val="20"/>
              </w:rPr>
              <w:t>湿摩擦色牢度</w:t>
            </w:r>
          </w:p>
        </w:tc>
        <w:tc>
          <w:tcPr>
            <w:tcW w:w="4103" w:type="dxa"/>
            <w:vAlign w:val="top"/>
          </w:tcPr>
          <w:p>
            <w:pPr>
              <w:spacing w:line="277" w:lineRule="exact"/>
              <w:ind w:left="1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3920-2008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958" w:type="dxa"/>
            <w:vAlign w:val="top"/>
          </w:tcPr>
          <w:p>
            <w:pPr>
              <w:spacing w:before="72" w:line="195" w:lineRule="auto"/>
              <w:ind w:left="43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117" w:type="dxa"/>
            <w:vAlign w:val="top"/>
          </w:tcPr>
          <w:p>
            <w:pPr>
              <w:spacing w:before="36" w:line="224" w:lineRule="auto"/>
              <w:ind w:left="1435"/>
              <w:rPr>
                <w:rFonts w:ascii="宋体" w:hAnsi="宋体" w:eastAsia="宋体" w:cs="宋体"/>
                <w:sz w:val="20"/>
                <w:szCs w:val="20"/>
              </w:rPr>
            </w:pPr>
            <w:r>
              <w:rPr>
                <w:rFonts w:ascii="宋体" w:hAnsi="宋体" w:eastAsia="宋体" w:cs="宋体"/>
                <w:spacing w:val="8"/>
                <w:sz w:val="20"/>
                <w:szCs w:val="20"/>
              </w:rPr>
              <w:t>耐唾液色牢</w:t>
            </w:r>
            <w:r>
              <w:rPr>
                <w:rFonts w:ascii="宋体" w:hAnsi="宋体" w:eastAsia="宋体" w:cs="宋体"/>
                <w:spacing w:val="7"/>
                <w:sz w:val="20"/>
                <w:szCs w:val="20"/>
              </w:rPr>
              <w:t>度</w:t>
            </w:r>
          </w:p>
        </w:tc>
        <w:tc>
          <w:tcPr>
            <w:tcW w:w="4103" w:type="dxa"/>
            <w:vAlign w:val="top"/>
          </w:tcPr>
          <w:p>
            <w:pPr>
              <w:spacing w:line="278" w:lineRule="exact"/>
              <w:ind w:left="128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 xml:space="preserve"> 18886-2019</w:t>
            </w:r>
          </w:p>
        </w:tc>
      </w:tr>
    </w:tbl>
    <w:p>
      <w:pPr>
        <w:rPr>
          <w:rFonts w:ascii="Arial"/>
          <w:sz w:val="21"/>
        </w:rPr>
      </w:pPr>
    </w:p>
    <w:p>
      <w:pPr>
        <w:sectPr>
          <w:footerReference r:id="rId5" w:type="default"/>
          <w:pgSz w:w="11906" w:h="16839"/>
          <w:pgMar w:top="1431" w:right="1361" w:bottom="1562" w:left="1361" w:header="0" w:footer="1401" w:gutter="0"/>
          <w:cols w:space="720" w:num="1"/>
        </w:sectPr>
      </w:pPr>
    </w:p>
    <w:p/>
    <w:p/>
    <w:p>
      <w:pPr>
        <w:spacing w:line="69"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4117"/>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58" w:type="dxa"/>
            <w:vAlign w:val="top"/>
          </w:tcPr>
          <w:p>
            <w:pPr>
              <w:spacing w:before="177" w:line="229" w:lineRule="auto"/>
              <w:ind w:left="273"/>
              <w:rPr>
                <w:rFonts w:ascii="宋体" w:hAnsi="宋体" w:eastAsia="宋体" w:cs="宋体"/>
                <w:sz w:val="20"/>
                <w:szCs w:val="20"/>
              </w:rPr>
            </w:pPr>
            <w:r>
              <w:rPr>
                <w:rFonts w:ascii="宋体" w:hAnsi="宋体" w:eastAsia="宋体" w:cs="宋体"/>
                <w:spacing w:val="5"/>
                <w:sz w:val="20"/>
                <w:szCs w:val="20"/>
              </w:rPr>
              <w:t>序号</w:t>
            </w:r>
          </w:p>
        </w:tc>
        <w:tc>
          <w:tcPr>
            <w:tcW w:w="4117" w:type="dxa"/>
            <w:vAlign w:val="top"/>
          </w:tcPr>
          <w:p>
            <w:pPr>
              <w:spacing w:before="176" w:line="228" w:lineRule="auto"/>
              <w:ind w:left="1643"/>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验项目</w:t>
            </w:r>
          </w:p>
        </w:tc>
        <w:tc>
          <w:tcPr>
            <w:tcW w:w="4103" w:type="dxa"/>
            <w:vAlign w:val="top"/>
          </w:tcPr>
          <w:p>
            <w:pPr>
              <w:spacing w:before="176" w:line="228" w:lineRule="auto"/>
              <w:ind w:left="1635"/>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0" w:hRule="atLeast"/>
        </w:trPr>
        <w:tc>
          <w:tcPr>
            <w:tcW w:w="95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411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8" w:lineRule="auto"/>
              <w:ind w:left="1648"/>
              <w:rPr>
                <w:rFonts w:ascii="宋体" w:hAnsi="宋体" w:eastAsia="宋体" w:cs="宋体"/>
                <w:sz w:val="20"/>
                <w:szCs w:val="20"/>
              </w:rPr>
            </w:pPr>
            <w:r>
              <w:rPr>
                <w:rFonts w:ascii="宋体" w:hAnsi="宋体" w:eastAsia="宋体" w:cs="宋体"/>
                <w:spacing w:val="6"/>
                <w:sz w:val="20"/>
                <w:szCs w:val="20"/>
              </w:rPr>
              <w:t>纤维含量</w:t>
            </w:r>
          </w:p>
        </w:tc>
        <w:tc>
          <w:tcPr>
            <w:tcW w:w="4103" w:type="dxa"/>
            <w:vAlign w:val="top"/>
          </w:tcPr>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01057. 1-2007</w:t>
            </w:r>
          </w:p>
          <w:p>
            <w:pPr>
              <w:spacing w:line="240"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01057.2-2007</w:t>
            </w:r>
          </w:p>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01057.3-2007</w:t>
            </w:r>
          </w:p>
          <w:p>
            <w:pPr>
              <w:spacing w:line="242" w:lineRule="exact"/>
              <w:ind w:left="122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FZ</w:t>
            </w:r>
            <w:r>
              <w:rPr>
                <w:rFonts w:ascii="Times New Roman" w:hAnsi="Times New Roman" w:eastAsia="Times New Roman" w:cs="Times New Roman"/>
                <w:spacing w:val="21"/>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01057.4-2007</w:t>
            </w:r>
          </w:p>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01057.5-2007</w:t>
            </w:r>
          </w:p>
          <w:p>
            <w:pPr>
              <w:spacing w:line="241" w:lineRule="exact"/>
              <w:ind w:left="122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01057.6-2007</w:t>
            </w:r>
          </w:p>
          <w:p>
            <w:pPr>
              <w:spacing w:line="242" w:lineRule="exact"/>
              <w:ind w:left="122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FZ</w:t>
            </w:r>
            <w:r>
              <w:rPr>
                <w:rFonts w:ascii="Times New Roman" w:hAnsi="Times New Roman" w:eastAsia="Times New Roman" w:cs="Times New Roman"/>
                <w:spacing w:val="21"/>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01057.8-2012</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1-200</w:t>
            </w:r>
            <w:r>
              <w:rPr>
                <w:rFonts w:ascii="Times New Roman" w:hAnsi="Times New Roman" w:eastAsia="Times New Roman" w:cs="Times New Roman"/>
                <w:spacing w:val="17"/>
                <w:position w:val="1"/>
                <w:sz w:val="17"/>
                <w:szCs w:val="17"/>
              </w:rPr>
              <w:t>9</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2910.2-2009</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2910.3-2009</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2910.4-2009</w:t>
            </w:r>
          </w:p>
          <w:p>
            <w:pPr>
              <w:spacing w:line="243" w:lineRule="exact"/>
              <w:ind w:left="125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2910.5-2009</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2910.6-2009</w:t>
            </w:r>
          </w:p>
          <w:p>
            <w:pPr>
              <w:spacing w:line="241"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2910.7-2009</w:t>
            </w:r>
          </w:p>
          <w:p>
            <w:pPr>
              <w:spacing w:line="242" w:lineRule="exact"/>
              <w:ind w:left="125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2910.8-2009</w:t>
            </w:r>
          </w:p>
          <w:p>
            <w:pPr>
              <w:spacing w:line="242" w:lineRule="exact"/>
              <w:ind w:left="1258"/>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2910.9-2009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10-2009</w:t>
            </w:r>
          </w:p>
          <w:p>
            <w:pPr>
              <w:spacing w:line="241" w:lineRule="exact"/>
              <w:ind w:left="1210"/>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4"/>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7"/>
                <w:position w:val="1"/>
                <w:sz w:val="17"/>
                <w:szCs w:val="17"/>
              </w:rPr>
              <w:t xml:space="preserve"> 2910. 11-2009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12-2009</w:t>
            </w:r>
          </w:p>
          <w:p>
            <w:pPr>
              <w:spacing w:line="243" w:lineRule="exact"/>
              <w:ind w:left="12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14-2009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16-2009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19"/>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17-2009</w:t>
            </w:r>
          </w:p>
          <w:p>
            <w:pPr>
              <w:spacing w:line="242" w:lineRule="exact"/>
              <w:ind w:left="12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0"/>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2"/>
                <w:position w:val="1"/>
                <w:sz w:val="18"/>
                <w:szCs w:val="18"/>
              </w:rPr>
              <w:t xml:space="preserve"> 2910. 18-2009</w:t>
            </w:r>
          </w:p>
          <w:p>
            <w:pPr>
              <w:spacing w:line="242"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2910.20-2009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2910.21-2009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2910.22-2009</w:t>
            </w:r>
          </w:p>
          <w:p>
            <w:pPr>
              <w:spacing w:line="241" w:lineRule="exact"/>
              <w:ind w:left="1205"/>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8"/>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2910.24-2009</w:t>
            </w:r>
          </w:p>
          <w:p>
            <w:pPr>
              <w:spacing w:line="242" w:lineRule="exact"/>
              <w:ind w:left="12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GB</w:t>
            </w:r>
            <w:r>
              <w:rPr>
                <w:rFonts w:ascii="Times New Roman" w:hAnsi="Times New Roman" w:eastAsia="Times New Roman" w:cs="Times New Roman"/>
                <w:spacing w:val="2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16"/>
                <w:position w:val="1"/>
                <w:sz w:val="18"/>
                <w:szCs w:val="18"/>
              </w:rPr>
              <w:t xml:space="preserve"> 2910.25-2017</w:t>
            </w:r>
          </w:p>
          <w:p>
            <w:pPr>
              <w:spacing w:line="242" w:lineRule="exact"/>
              <w:ind w:left="115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2"/>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18"/>
                <w:position w:val="1"/>
                <w:sz w:val="17"/>
                <w:szCs w:val="17"/>
              </w:rPr>
              <w:t xml:space="preserve"> 2910. 101-2009</w:t>
            </w:r>
          </w:p>
          <w:p>
            <w:pPr>
              <w:spacing w:line="241" w:lineRule="exact"/>
              <w:ind w:left="128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GB</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3"/>
                <w:position w:val="1"/>
                <w:sz w:val="17"/>
                <w:szCs w:val="17"/>
              </w:rPr>
              <w:t xml:space="preserve"> 38015-2019</w:t>
            </w:r>
          </w:p>
          <w:p>
            <w:pPr>
              <w:spacing w:line="241" w:lineRule="exact"/>
              <w:ind w:left="1306"/>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FZ</w:t>
            </w:r>
            <w:r>
              <w:rPr>
                <w:rFonts w:ascii="Times New Roman" w:hAnsi="Times New Roman" w:eastAsia="Times New Roman" w:cs="Times New Roman"/>
                <w:spacing w:val="27"/>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2"/>
                <w:position w:val="1"/>
                <w:sz w:val="17"/>
                <w:szCs w:val="17"/>
              </w:rPr>
              <w:t xml:space="preserve"> 01101-2008</w:t>
            </w:r>
          </w:p>
          <w:p>
            <w:pPr>
              <w:spacing w:line="285" w:lineRule="exact"/>
              <w:ind w:left="1304"/>
              <w:rPr>
                <w:rFonts w:ascii="Times New Roman" w:hAnsi="Times New Roman" w:eastAsia="Times New Roman" w:cs="Times New Roman"/>
                <w:sz w:val="19"/>
                <w:szCs w:val="19"/>
              </w:rPr>
            </w:pPr>
            <w:r>
              <w:rPr>
                <w:rFonts w:ascii="Times New Roman" w:hAnsi="Times New Roman" w:eastAsia="Times New Roman" w:cs="Times New Roman"/>
                <w:position w:val="3"/>
                <w:sz w:val="19"/>
                <w:szCs w:val="19"/>
              </w:rPr>
              <w:t>FZ</w:t>
            </w:r>
            <w:r>
              <w:rPr>
                <w:rFonts w:ascii="Times New Roman" w:hAnsi="Times New Roman" w:eastAsia="Times New Roman" w:cs="Times New Roman"/>
                <w:spacing w:val="13"/>
                <w:position w:val="3"/>
                <w:sz w:val="19"/>
                <w:szCs w:val="19"/>
              </w:rPr>
              <w:t>/</w:t>
            </w:r>
            <w:r>
              <w:rPr>
                <w:rFonts w:ascii="Times New Roman" w:hAnsi="Times New Roman" w:eastAsia="Times New Roman" w:cs="Times New Roman"/>
                <w:position w:val="3"/>
                <w:sz w:val="19"/>
                <w:szCs w:val="19"/>
              </w:rPr>
              <w:t>T</w:t>
            </w:r>
            <w:r>
              <w:rPr>
                <w:rFonts w:ascii="Times New Roman" w:hAnsi="Times New Roman" w:eastAsia="Times New Roman" w:cs="Times New Roman"/>
                <w:spacing w:val="11"/>
                <w:position w:val="3"/>
                <w:sz w:val="19"/>
                <w:szCs w:val="19"/>
              </w:rPr>
              <w:t xml:space="preserve"> 01026-2017</w:t>
            </w:r>
          </w:p>
          <w:p>
            <w:pPr>
              <w:spacing w:line="229" w:lineRule="exact"/>
              <w:ind w:left="1304"/>
              <w:rPr>
                <w:rFonts w:ascii="Times New Roman" w:hAnsi="Times New Roman" w:eastAsia="Times New Roman" w:cs="Times New Roman"/>
                <w:sz w:val="19"/>
                <w:szCs w:val="19"/>
              </w:rPr>
            </w:pPr>
            <w:r>
              <w:rPr>
                <w:rFonts w:ascii="Times New Roman" w:hAnsi="Times New Roman" w:eastAsia="Times New Roman" w:cs="Times New Roman"/>
                <w:sz w:val="19"/>
                <w:szCs w:val="19"/>
              </w:rPr>
              <w:t>FZ</w:t>
            </w:r>
            <w:r>
              <w:rPr>
                <w:rFonts w:ascii="Times New Roman" w:hAnsi="Times New Roman" w:eastAsia="Times New Roman" w:cs="Times New Roman"/>
                <w:spacing w:val="13"/>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11"/>
                <w:sz w:val="19"/>
                <w:szCs w:val="19"/>
              </w:rPr>
              <w:t xml:space="preserve"> 01095-2002</w:t>
            </w:r>
          </w:p>
          <w:p>
            <w:pPr>
              <w:spacing w:line="232" w:lineRule="auto"/>
              <w:ind w:left="1304"/>
              <w:rPr>
                <w:rFonts w:ascii="Times New Roman" w:hAnsi="Times New Roman" w:eastAsia="Times New Roman" w:cs="Times New Roman"/>
                <w:sz w:val="19"/>
                <w:szCs w:val="19"/>
              </w:rPr>
            </w:pPr>
            <w:r>
              <w:rPr>
                <w:rFonts w:ascii="Times New Roman" w:hAnsi="Times New Roman" w:eastAsia="Times New Roman" w:cs="Times New Roman"/>
                <w:sz w:val="19"/>
                <w:szCs w:val="19"/>
              </w:rPr>
              <w:t>FZ</w:t>
            </w:r>
            <w:r>
              <w:rPr>
                <w:rFonts w:ascii="Times New Roman" w:hAnsi="Times New Roman" w:eastAsia="Times New Roman" w:cs="Times New Roman"/>
                <w:spacing w:val="13"/>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11"/>
                <w:sz w:val="19"/>
                <w:szCs w:val="19"/>
              </w:rPr>
              <w:t xml:space="preserve"> 30003-2009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8" w:type="dxa"/>
            <w:vAlign w:val="top"/>
          </w:tcPr>
          <w:p>
            <w:pPr>
              <w:spacing w:before="73"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tc>
        <w:tc>
          <w:tcPr>
            <w:tcW w:w="4117" w:type="dxa"/>
            <w:vAlign w:val="top"/>
          </w:tcPr>
          <w:p>
            <w:pPr>
              <w:spacing w:before="37" w:line="222" w:lineRule="auto"/>
              <w:ind w:left="1755"/>
              <w:rPr>
                <w:rFonts w:ascii="宋体" w:hAnsi="宋体" w:eastAsia="宋体" w:cs="宋体"/>
                <w:sz w:val="20"/>
                <w:szCs w:val="20"/>
              </w:rPr>
            </w:pPr>
            <w:r>
              <w:rPr>
                <w:rFonts w:ascii="宋体" w:hAnsi="宋体" w:eastAsia="宋体" w:cs="宋体"/>
                <w:spacing w:val="4"/>
                <w:sz w:val="20"/>
                <w:szCs w:val="20"/>
              </w:rPr>
              <w:t>吸水性</w:t>
            </w:r>
          </w:p>
        </w:tc>
        <w:tc>
          <w:tcPr>
            <w:tcW w:w="4103" w:type="dxa"/>
            <w:vAlign w:val="top"/>
          </w:tcPr>
          <w:p>
            <w:pPr>
              <w:spacing w:line="277" w:lineRule="exact"/>
              <w:ind w:left="10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22799-2019 </w:t>
            </w:r>
            <w:r>
              <w:rPr>
                <w:rFonts w:ascii="Times New Roman" w:hAnsi="Times New Roman" w:eastAsia="Times New Roman" w:cs="Times New Roman"/>
                <w:position w:val="1"/>
                <w:sz w:val="20"/>
                <w:szCs w:val="20"/>
              </w:rPr>
              <w:t>A</w:t>
            </w:r>
            <w:r>
              <w:rPr>
                <w:rFonts w:ascii="Times New Roman" w:hAnsi="Times New Roman" w:eastAsia="Times New Roman" w:cs="Times New Roman"/>
                <w:spacing w:val="5"/>
                <w:position w:val="1"/>
                <w:sz w:val="20"/>
                <w:szCs w:val="20"/>
              </w:rPr>
              <w:t xml:space="preserve"> </w:t>
            </w:r>
            <w:r>
              <w:rPr>
                <w:rFonts w:ascii="宋体" w:hAnsi="宋体" w:eastAsia="宋体" w:cs="宋体"/>
                <w:spacing w:val="3"/>
                <w:position w:val="1"/>
                <w:sz w:val="20"/>
                <w:szCs w:val="20"/>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58" w:type="dxa"/>
            <w:vAlign w:val="top"/>
          </w:tcPr>
          <w:p>
            <w:pPr>
              <w:spacing w:before="71"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4117" w:type="dxa"/>
            <w:vAlign w:val="top"/>
          </w:tcPr>
          <w:p>
            <w:pPr>
              <w:spacing w:before="36" w:line="227" w:lineRule="auto"/>
              <w:ind w:left="1747"/>
              <w:rPr>
                <w:rFonts w:ascii="宋体" w:hAnsi="宋体" w:eastAsia="宋体" w:cs="宋体"/>
                <w:sz w:val="20"/>
                <w:szCs w:val="20"/>
              </w:rPr>
            </w:pPr>
            <w:r>
              <w:rPr>
                <w:rFonts w:ascii="宋体" w:hAnsi="宋体" w:eastAsia="宋体" w:cs="宋体"/>
                <w:spacing w:val="7"/>
                <w:sz w:val="20"/>
                <w:szCs w:val="20"/>
              </w:rPr>
              <w:t>脱</w:t>
            </w:r>
            <w:r>
              <w:rPr>
                <w:rFonts w:ascii="宋体" w:hAnsi="宋体" w:eastAsia="宋体" w:cs="宋体"/>
                <w:spacing w:val="6"/>
                <w:sz w:val="20"/>
                <w:szCs w:val="20"/>
              </w:rPr>
              <w:t>毛率</w:t>
            </w:r>
          </w:p>
        </w:tc>
        <w:tc>
          <w:tcPr>
            <w:tcW w:w="4103" w:type="dxa"/>
            <w:vAlign w:val="top"/>
          </w:tcPr>
          <w:p>
            <w:pPr>
              <w:spacing w:line="279" w:lineRule="exact"/>
              <w:ind w:left="1056"/>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22798-2019 </w:t>
            </w:r>
            <w:r>
              <w:rPr>
                <w:rFonts w:ascii="Times New Roman" w:hAnsi="Times New Roman" w:eastAsia="Times New Roman" w:cs="Times New Roman"/>
                <w:position w:val="1"/>
                <w:sz w:val="20"/>
                <w:szCs w:val="20"/>
              </w:rPr>
              <w:t>A</w:t>
            </w:r>
            <w:r>
              <w:rPr>
                <w:rFonts w:ascii="Times New Roman" w:hAnsi="Times New Roman" w:eastAsia="Times New Roman" w:cs="Times New Roman"/>
                <w:spacing w:val="5"/>
                <w:position w:val="1"/>
                <w:sz w:val="20"/>
                <w:szCs w:val="20"/>
              </w:rPr>
              <w:t xml:space="preserve"> </w:t>
            </w:r>
            <w:r>
              <w:rPr>
                <w:rFonts w:ascii="宋体" w:hAnsi="宋体" w:eastAsia="宋体" w:cs="宋体"/>
                <w:spacing w:val="3"/>
                <w:position w:val="1"/>
                <w:sz w:val="20"/>
                <w:szCs w:val="20"/>
              </w:rPr>
              <w:t>法</w:t>
            </w:r>
          </w:p>
        </w:tc>
      </w:tr>
    </w:tbl>
    <w:p>
      <w:pPr>
        <w:spacing w:before="172" w:line="228" w:lineRule="auto"/>
        <w:ind w:left="540"/>
        <w:rPr>
          <w:rFonts w:ascii="宋体" w:hAnsi="宋体" w:eastAsia="宋体" w:cs="宋体"/>
          <w:sz w:val="20"/>
          <w:szCs w:val="20"/>
        </w:rPr>
      </w:pPr>
      <w:r>
        <w:rPr>
          <w:rFonts w:ascii="宋体" w:hAnsi="宋体" w:eastAsia="宋体" w:cs="宋体"/>
          <w:spacing w:val="18"/>
          <w:sz w:val="20"/>
          <w:szCs w:val="20"/>
        </w:rPr>
        <w:t>执</w:t>
      </w:r>
      <w:r>
        <w:rPr>
          <w:rFonts w:ascii="宋体" w:hAnsi="宋体" w:eastAsia="宋体" w:cs="宋体"/>
          <w:spacing w:val="12"/>
          <w:sz w:val="20"/>
          <w:szCs w:val="20"/>
        </w:rPr>
        <w:t>行</w:t>
      </w:r>
      <w:r>
        <w:rPr>
          <w:rFonts w:ascii="宋体" w:hAnsi="宋体" w:eastAsia="宋体" w:cs="宋体"/>
          <w:spacing w:val="9"/>
          <w:sz w:val="20"/>
          <w:szCs w:val="20"/>
        </w:rPr>
        <w:t>企业标准、团体标准、地方标准的产品，检验项目参照上述内容执行。</w:t>
      </w:r>
    </w:p>
    <w:p>
      <w:pPr>
        <w:spacing w:before="193" w:line="412" w:lineRule="auto"/>
        <w:ind w:left="123" w:right="114" w:firstLine="420"/>
        <w:rPr>
          <w:rFonts w:ascii="宋体" w:hAnsi="宋体" w:eastAsia="宋体" w:cs="宋体"/>
          <w:sz w:val="20"/>
          <w:szCs w:val="20"/>
        </w:rPr>
      </w:pPr>
      <w:r>
        <w:rPr>
          <w:rFonts w:ascii="宋体" w:hAnsi="宋体" w:eastAsia="宋体" w:cs="宋体"/>
          <w:spacing w:val="14"/>
          <w:sz w:val="20"/>
          <w:szCs w:val="20"/>
        </w:rPr>
        <w:t>凡是注</w:t>
      </w:r>
      <w:r>
        <w:rPr>
          <w:rFonts w:ascii="宋体" w:hAnsi="宋体" w:eastAsia="宋体" w:cs="宋体"/>
          <w:spacing w:val="9"/>
          <w:sz w:val="20"/>
          <w:szCs w:val="20"/>
        </w:rPr>
        <w:t>日</w:t>
      </w:r>
      <w:r>
        <w:rPr>
          <w:rFonts w:ascii="宋体" w:hAnsi="宋体" w:eastAsia="宋体" w:cs="宋体"/>
          <w:spacing w:val="7"/>
          <w:sz w:val="20"/>
          <w:szCs w:val="20"/>
        </w:rPr>
        <w:t>期的文件，其随后所有的修改单 (不包括勘误的内容) 或修订版不适用于本细则。凡</w:t>
      </w:r>
      <w:r>
        <w:rPr>
          <w:rFonts w:ascii="宋体" w:hAnsi="宋体" w:eastAsia="宋体" w:cs="宋体"/>
          <w:sz w:val="20"/>
          <w:szCs w:val="20"/>
        </w:rPr>
        <w:t xml:space="preserve"> </w:t>
      </w:r>
      <w:r>
        <w:rPr>
          <w:rFonts w:ascii="宋体" w:hAnsi="宋体" w:eastAsia="宋体" w:cs="宋体"/>
          <w:spacing w:val="9"/>
          <w:sz w:val="20"/>
          <w:szCs w:val="20"/>
        </w:rPr>
        <w:t>是不注日期的文件，其最新版本适用于本细则</w:t>
      </w:r>
      <w:r>
        <w:rPr>
          <w:rFonts w:ascii="宋体" w:hAnsi="宋体" w:eastAsia="宋体" w:cs="宋体"/>
          <w:spacing w:val="6"/>
          <w:sz w:val="20"/>
          <w:szCs w:val="20"/>
        </w:rPr>
        <w:t>。</w:t>
      </w:r>
    </w:p>
    <w:p>
      <w:pPr>
        <w:spacing w:line="359" w:lineRule="auto"/>
        <w:rPr>
          <w:rFonts w:ascii="Arial"/>
          <w:sz w:val="21"/>
        </w:rPr>
      </w:pPr>
    </w:p>
    <w:p>
      <w:pPr>
        <w:spacing w:before="65" w:line="230" w:lineRule="auto"/>
        <w:ind w:left="120"/>
        <w:rPr>
          <w:rFonts w:ascii="黑体" w:hAnsi="黑体" w:eastAsia="黑体" w:cs="黑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判定规则</w:t>
      </w:r>
    </w:p>
    <w:p>
      <w:pPr>
        <w:spacing w:before="189" w:line="227" w:lineRule="auto"/>
        <w:ind w:left="120"/>
        <w:rPr>
          <w:rFonts w:ascii="宋体" w:hAnsi="宋体" w:eastAsia="宋体" w:cs="宋体"/>
          <w:sz w:val="20"/>
          <w:szCs w:val="20"/>
        </w:rPr>
      </w:pPr>
      <w:r>
        <w:rPr>
          <w:rFonts w:ascii="Times New Roman" w:hAnsi="Times New Roman" w:eastAsia="Times New Roman" w:cs="Times New Roman"/>
          <w:spacing w:val="-1"/>
          <w:sz w:val="20"/>
          <w:szCs w:val="20"/>
        </w:rPr>
        <w:t xml:space="preserve">3. 1 </w:t>
      </w:r>
      <w:r>
        <w:rPr>
          <w:rFonts w:ascii="宋体" w:hAnsi="宋体" w:eastAsia="宋体" w:cs="宋体"/>
          <w:spacing w:val="-1"/>
          <w:sz w:val="20"/>
          <w:szCs w:val="20"/>
        </w:rPr>
        <w:t>依据</w:t>
      </w:r>
      <w:r>
        <w:rPr>
          <w:rFonts w:ascii="宋体" w:hAnsi="宋体" w:eastAsia="宋体" w:cs="宋体"/>
          <w:sz w:val="20"/>
          <w:szCs w:val="20"/>
        </w:rPr>
        <w:t>标准</w:t>
      </w:r>
    </w:p>
    <w:p>
      <w:pPr>
        <w:spacing w:before="196" w:line="439" w:lineRule="exact"/>
        <w:ind w:left="479"/>
        <w:rPr>
          <w:rFonts w:ascii="宋体" w:hAnsi="宋体" w:eastAsia="宋体" w:cs="宋体"/>
          <w:sz w:val="20"/>
          <w:szCs w:val="20"/>
        </w:rPr>
      </w:pPr>
      <w:r>
        <w:rPr>
          <w:rFonts w:ascii="Times New Roman" w:hAnsi="Times New Roman" w:eastAsia="Times New Roman" w:cs="Times New Roman"/>
          <w:position w:val="18"/>
          <w:sz w:val="20"/>
          <w:szCs w:val="20"/>
        </w:rPr>
        <w:t>GB</w:t>
      </w:r>
      <w:r>
        <w:rPr>
          <w:rFonts w:ascii="Times New Roman" w:hAnsi="Times New Roman" w:eastAsia="Times New Roman" w:cs="Times New Roman"/>
          <w:spacing w:val="14"/>
          <w:position w:val="18"/>
          <w:sz w:val="20"/>
          <w:szCs w:val="20"/>
        </w:rPr>
        <w:t xml:space="preserve"> </w:t>
      </w:r>
      <w:r>
        <w:rPr>
          <w:rFonts w:ascii="Times New Roman" w:hAnsi="Times New Roman" w:eastAsia="Times New Roman" w:cs="Times New Roman"/>
          <w:spacing w:val="10"/>
          <w:position w:val="18"/>
          <w:sz w:val="20"/>
          <w:szCs w:val="20"/>
        </w:rPr>
        <w:t>1</w:t>
      </w:r>
      <w:r>
        <w:rPr>
          <w:rFonts w:ascii="Times New Roman" w:hAnsi="Times New Roman" w:eastAsia="Times New Roman" w:cs="Times New Roman"/>
          <w:spacing w:val="7"/>
          <w:position w:val="18"/>
          <w:sz w:val="20"/>
          <w:szCs w:val="20"/>
        </w:rPr>
        <w:t xml:space="preserve">8401-2010  </w:t>
      </w:r>
      <w:r>
        <w:rPr>
          <w:rFonts w:ascii="宋体" w:hAnsi="宋体" w:eastAsia="宋体" w:cs="宋体"/>
          <w:spacing w:val="7"/>
          <w:position w:val="18"/>
          <w:sz w:val="20"/>
          <w:szCs w:val="20"/>
        </w:rPr>
        <w:t>国家纺织产品基本安全技术规范</w:t>
      </w:r>
    </w:p>
    <w:p>
      <w:pPr>
        <w:spacing w:before="1" w:line="227" w:lineRule="auto"/>
        <w:ind w:left="479"/>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14"/>
          <w:sz w:val="20"/>
          <w:szCs w:val="20"/>
        </w:rPr>
        <w:t xml:space="preserve"> 3</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7"/>
          <w:sz w:val="20"/>
          <w:szCs w:val="20"/>
        </w:rPr>
        <w:t xml:space="preserve">701-2015  </w:t>
      </w:r>
      <w:r>
        <w:rPr>
          <w:rFonts w:ascii="宋体" w:hAnsi="宋体" w:eastAsia="宋体" w:cs="宋体"/>
          <w:spacing w:val="7"/>
          <w:sz w:val="20"/>
          <w:szCs w:val="20"/>
        </w:rPr>
        <w:t>婴幼儿及儿童纺织产品安全技术规范</w:t>
      </w:r>
    </w:p>
    <w:p>
      <w:pPr>
        <w:spacing w:before="155" w:line="281" w:lineRule="exact"/>
        <w:ind w:left="479"/>
        <w:rPr>
          <w:rFonts w:ascii="宋体" w:hAnsi="宋体" w:eastAsia="宋体" w:cs="宋体"/>
          <w:sz w:val="20"/>
          <w:szCs w:val="20"/>
        </w:rPr>
      </w:pPr>
      <w:r>
        <w:rPr>
          <w:rFonts w:ascii="Times New Roman" w:hAnsi="Times New Roman" w:eastAsia="Times New Roman" w:cs="Times New Roman"/>
          <w:position w:val="1"/>
          <w:sz w:val="20"/>
          <w:szCs w:val="20"/>
        </w:rPr>
        <w:t>GB</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7"/>
          <w:position w:val="1"/>
          <w:sz w:val="20"/>
          <w:szCs w:val="20"/>
        </w:rPr>
        <w:t xml:space="preserve"> 29862-2013  </w:t>
      </w:r>
      <w:r>
        <w:rPr>
          <w:rFonts w:ascii="宋体" w:hAnsi="宋体" w:eastAsia="宋体" w:cs="宋体"/>
          <w:spacing w:val="7"/>
          <w:position w:val="1"/>
          <w:sz w:val="20"/>
          <w:szCs w:val="20"/>
        </w:rPr>
        <w:t>纺织品 纤维含量的标</w:t>
      </w:r>
      <w:r>
        <w:rPr>
          <w:rFonts w:ascii="宋体" w:hAnsi="宋体" w:eastAsia="宋体" w:cs="宋体"/>
          <w:spacing w:val="2"/>
          <w:position w:val="1"/>
          <w:sz w:val="20"/>
          <w:szCs w:val="20"/>
        </w:rPr>
        <w:t>识</w:t>
      </w:r>
    </w:p>
    <w:p>
      <w:pPr>
        <w:sectPr>
          <w:footerReference r:id="rId6" w:type="default"/>
          <w:pgSz w:w="11906" w:h="16839"/>
          <w:pgMar w:top="1431" w:right="1361" w:bottom="1562" w:left="1361" w:header="0" w:footer="1401" w:gutter="0"/>
          <w:cols w:space="720" w:num="1"/>
        </w:sectPr>
      </w:pPr>
    </w:p>
    <w:p>
      <w:pPr>
        <w:spacing w:line="309" w:lineRule="auto"/>
        <w:rPr>
          <w:rFonts w:ascii="Arial"/>
          <w:sz w:val="21"/>
        </w:rPr>
      </w:pPr>
    </w:p>
    <w:p>
      <w:pPr>
        <w:spacing w:line="309" w:lineRule="auto"/>
        <w:rPr>
          <w:rFonts w:ascii="Arial"/>
          <w:sz w:val="21"/>
        </w:rPr>
      </w:pPr>
    </w:p>
    <w:p>
      <w:pPr>
        <w:spacing w:before="65" w:line="440" w:lineRule="exact"/>
        <w:ind w:left="359"/>
        <w:rPr>
          <w:rFonts w:ascii="宋体" w:hAnsi="宋体" w:eastAsia="宋体" w:cs="宋体"/>
          <w:sz w:val="20"/>
          <w:szCs w:val="20"/>
        </w:rPr>
      </w:pPr>
      <w:r>
        <w:rPr>
          <w:rFonts w:ascii="Times New Roman" w:hAnsi="Times New Roman" w:eastAsia="Times New Roman" w:cs="Times New Roman"/>
          <w:position w:val="14"/>
          <w:sz w:val="20"/>
          <w:szCs w:val="20"/>
        </w:rPr>
        <w:t>GB</w:t>
      </w:r>
      <w:r>
        <w:rPr>
          <w:rFonts w:ascii="Times New Roman" w:hAnsi="Times New Roman" w:eastAsia="Times New Roman" w:cs="Times New Roman"/>
          <w:spacing w:val="7"/>
          <w:position w:val="14"/>
          <w:sz w:val="20"/>
          <w:szCs w:val="20"/>
        </w:rPr>
        <w:t>/</w:t>
      </w:r>
      <w:r>
        <w:rPr>
          <w:rFonts w:ascii="Times New Roman" w:hAnsi="Times New Roman" w:eastAsia="Times New Roman" w:cs="Times New Roman"/>
          <w:position w:val="14"/>
          <w:sz w:val="20"/>
          <w:szCs w:val="20"/>
        </w:rPr>
        <w:t>T</w:t>
      </w:r>
      <w:r>
        <w:rPr>
          <w:rFonts w:ascii="Times New Roman" w:hAnsi="Times New Roman" w:eastAsia="Times New Roman" w:cs="Times New Roman"/>
          <w:spacing w:val="5"/>
          <w:position w:val="14"/>
          <w:sz w:val="20"/>
          <w:szCs w:val="20"/>
        </w:rPr>
        <w:t xml:space="preserve"> 22864 -2020  </w:t>
      </w:r>
      <w:r>
        <w:rPr>
          <w:rFonts w:ascii="宋体" w:hAnsi="宋体" w:eastAsia="宋体" w:cs="宋体"/>
          <w:spacing w:val="5"/>
          <w:position w:val="14"/>
          <w:sz w:val="20"/>
          <w:szCs w:val="20"/>
        </w:rPr>
        <w:t>毛巾</w:t>
      </w:r>
    </w:p>
    <w:p>
      <w:pPr>
        <w:spacing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62015-2009  </w:t>
      </w:r>
      <w:r>
        <w:rPr>
          <w:rFonts w:ascii="宋体" w:hAnsi="宋体" w:eastAsia="宋体" w:cs="宋体"/>
          <w:spacing w:val="6"/>
          <w:position w:val="1"/>
          <w:sz w:val="20"/>
          <w:szCs w:val="20"/>
        </w:rPr>
        <w:t>抗菌毛</w:t>
      </w:r>
      <w:r>
        <w:rPr>
          <w:rFonts w:ascii="宋体" w:hAnsi="宋体" w:eastAsia="宋体" w:cs="宋体"/>
          <w:spacing w:val="3"/>
          <w:position w:val="1"/>
          <w:sz w:val="20"/>
          <w:szCs w:val="20"/>
        </w:rPr>
        <w:t>巾</w:t>
      </w:r>
    </w:p>
    <w:p>
      <w:pPr>
        <w:spacing w:before="160"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62016-2009  </w:t>
      </w:r>
      <w:r>
        <w:rPr>
          <w:rFonts w:ascii="宋体" w:hAnsi="宋体" w:eastAsia="宋体" w:cs="宋体"/>
          <w:spacing w:val="6"/>
          <w:position w:val="1"/>
          <w:sz w:val="20"/>
          <w:szCs w:val="20"/>
        </w:rPr>
        <w:t>无捻毛</w:t>
      </w:r>
      <w:r>
        <w:rPr>
          <w:rFonts w:ascii="宋体" w:hAnsi="宋体" w:eastAsia="宋体" w:cs="宋体"/>
          <w:spacing w:val="3"/>
          <w:position w:val="1"/>
          <w:sz w:val="20"/>
          <w:szCs w:val="20"/>
        </w:rPr>
        <w:t>巾</w:t>
      </w:r>
    </w:p>
    <w:p>
      <w:pPr>
        <w:spacing w:before="158" w:line="281" w:lineRule="exact"/>
        <w:ind w:left="355"/>
        <w:rPr>
          <w:rFonts w:ascii="宋体" w:hAnsi="宋体" w:eastAsia="宋体" w:cs="宋体"/>
          <w:sz w:val="20"/>
          <w:szCs w:val="20"/>
        </w:rPr>
      </w:pPr>
      <w:r>
        <w:rPr>
          <w:rFonts w:ascii="Times New Roman" w:hAnsi="Times New Roman" w:eastAsia="Times New Roman" w:cs="Times New Roman"/>
          <w:position w:val="1"/>
          <w:sz w:val="20"/>
          <w:szCs w:val="20"/>
        </w:rPr>
        <w:t>FZ</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62017-2009  </w:t>
      </w:r>
      <w:r>
        <w:rPr>
          <w:rFonts w:ascii="宋体" w:hAnsi="宋体" w:eastAsia="宋体" w:cs="宋体"/>
          <w:spacing w:val="6"/>
          <w:position w:val="1"/>
          <w:sz w:val="20"/>
          <w:szCs w:val="20"/>
        </w:rPr>
        <w:t>毛巾浴</w:t>
      </w:r>
      <w:r>
        <w:rPr>
          <w:rFonts w:ascii="宋体" w:hAnsi="宋体" w:eastAsia="宋体" w:cs="宋体"/>
          <w:spacing w:val="3"/>
          <w:position w:val="1"/>
          <w:sz w:val="20"/>
          <w:szCs w:val="20"/>
        </w:rPr>
        <w:t>衣</w:t>
      </w:r>
    </w:p>
    <w:p>
      <w:pPr>
        <w:spacing w:before="195" w:line="442" w:lineRule="exact"/>
        <w:ind w:left="361"/>
        <w:rPr>
          <w:rFonts w:ascii="宋体" w:hAnsi="宋体" w:eastAsia="宋体" w:cs="宋体"/>
          <w:sz w:val="20"/>
          <w:szCs w:val="20"/>
        </w:rPr>
      </w:pPr>
      <w:r>
        <w:rPr>
          <w:rFonts w:ascii="宋体" w:hAnsi="宋体" w:eastAsia="宋体" w:cs="宋体"/>
          <w:spacing w:val="18"/>
          <w:position w:val="18"/>
          <w:sz w:val="20"/>
          <w:szCs w:val="20"/>
        </w:rPr>
        <w:t>现</w:t>
      </w:r>
      <w:r>
        <w:rPr>
          <w:rFonts w:ascii="宋体" w:hAnsi="宋体" w:eastAsia="宋体" w:cs="宋体"/>
          <w:spacing w:val="15"/>
          <w:position w:val="18"/>
          <w:sz w:val="20"/>
          <w:szCs w:val="20"/>
        </w:rPr>
        <w:t>行</w:t>
      </w:r>
      <w:r>
        <w:rPr>
          <w:rFonts w:ascii="宋体" w:hAnsi="宋体" w:eastAsia="宋体" w:cs="宋体"/>
          <w:spacing w:val="9"/>
          <w:position w:val="18"/>
          <w:sz w:val="20"/>
          <w:szCs w:val="20"/>
        </w:rPr>
        <w:t>有效的企业标准、团体标准、地方标准及产品明示质量要求</w:t>
      </w:r>
    </w:p>
    <w:p>
      <w:pPr>
        <w:spacing w:line="228" w:lineRule="auto"/>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判定原则</w:t>
      </w:r>
    </w:p>
    <w:p>
      <w:pPr>
        <w:spacing w:before="190" w:line="407" w:lineRule="auto"/>
        <w:ind w:right="39" w:firstLine="361"/>
        <w:rPr>
          <w:rFonts w:ascii="宋体" w:hAnsi="宋体" w:eastAsia="宋体" w:cs="宋体"/>
          <w:sz w:val="20"/>
          <w:szCs w:val="20"/>
        </w:rPr>
      </w:pPr>
      <w:r>
        <w:rPr>
          <w:rFonts w:ascii="宋体" w:hAnsi="宋体" w:eastAsia="宋体" w:cs="宋体"/>
          <w:spacing w:val="16"/>
          <w:sz w:val="20"/>
          <w:szCs w:val="20"/>
        </w:rPr>
        <w:t>经检</w:t>
      </w:r>
      <w:r>
        <w:rPr>
          <w:rFonts w:ascii="宋体" w:hAnsi="宋体" w:eastAsia="宋体" w:cs="宋体"/>
          <w:spacing w:val="12"/>
          <w:sz w:val="20"/>
          <w:szCs w:val="20"/>
        </w:rPr>
        <w:t>验</w:t>
      </w:r>
      <w:r>
        <w:rPr>
          <w:rFonts w:ascii="宋体" w:hAnsi="宋体" w:eastAsia="宋体" w:cs="宋体"/>
          <w:spacing w:val="8"/>
          <w:sz w:val="20"/>
          <w:szCs w:val="20"/>
        </w:rPr>
        <w:t>，检验项目全部合格，判定为被抽查产品合格；检验项目中任一项或一项以上不合格，</w:t>
      </w:r>
      <w:r>
        <w:rPr>
          <w:rFonts w:ascii="宋体" w:hAnsi="宋体" w:eastAsia="宋体" w:cs="宋体"/>
          <w:sz w:val="20"/>
          <w:szCs w:val="20"/>
        </w:rPr>
        <w:t xml:space="preserve"> </w:t>
      </w:r>
      <w:r>
        <w:rPr>
          <w:rFonts w:ascii="宋体" w:hAnsi="宋体" w:eastAsia="宋体" w:cs="宋体"/>
          <w:spacing w:val="12"/>
          <w:sz w:val="20"/>
          <w:szCs w:val="20"/>
        </w:rPr>
        <w:t>判</w:t>
      </w:r>
      <w:r>
        <w:rPr>
          <w:rFonts w:ascii="宋体" w:hAnsi="宋体" w:eastAsia="宋体" w:cs="宋体"/>
          <w:spacing w:val="8"/>
          <w:sz w:val="20"/>
          <w:szCs w:val="20"/>
        </w:rPr>
        <w:t>定为被抽查产品不合格。</w:t>
      </w:r>
    </w:p>
    <w:p>
      <w:pPr>
        <w:spacing w:before="1" w:line="405" w:lineRule="auto"/>
        <w:ind w:firstLine="360"/>
        <w:rPr>
          <w:rFonts w:ascii="宋体" w:hAnsi="宋体" w:eastAsia="宋体" w:cs="宋体"/>
          <w:sz w:val="20"/>
          <w:szCs w:val="20"/>
        </w:rPr>
      </w:pPr>
      <w:r>
        <w:rPr>
          <w:rFonts w:ascii="宋体" w:hAnsi="宋体" w:eastAsia="宋体" w:cs="宋体"/>
          <w:spacing w:val="18"/>
          <w:sz w:val="20"/>
          <w:szCs w:val="20"/>
        </w:rPr>
        <w:t>若被</w:t>
      </w:r>
      <w:r>
        <w:rPr>
          <w:rFonts w:ascii="宋体" w:hAnsi="宋体" w:eastAsia="宋体" w:cs="宋体"/>
          <w:spacing w:val="9"/>
          <w:sz w:val="20"/>
          <w:szCs w:val="20"/>
        </w:rPr>
        <w:t>检产品明示的质量要求高于本细则中检验项目依据的标准要求时，应按被检产品明示的质</w:t>
      </w:r>
      <w:r>
        <w:rPr>
          <w:rFonts w:ascii="宋体" w:hAnsi="宋体" w:eastAsia="宋体" w:cs="宋体"/>
          <w:sz w:val="20"/>
          <w:szCs w:val="20"/>
        </w:rPr>
        <w:t xml:space="preserve"> </w:t>
      </w:r>
      <w:r>
        <w:rPr>
          <w:rFonts w:ascii="宋体" w:hAnsi="宋体" w:eastAsia="宋体" w:cs="宋体"/>
          <w:spacing w:val="7"/>
          <w:sz w:val="20"/>
          <w:szCs w:val="20"/>
        </w:rPr>
        <w:t>量要求判定</w:t>
      </w:r>
      <w:r>
        <w:rPr>
          <w:rFonts w:ascii="宋体" w:hAnsi="宋体" w:eastAsia="宋体" w:cs="宋体"/>
          <w:spacing w:val="5"/>
          <w:sz w:val="20"/>
          <w:szCs w:val="20"/>
        </w:rPr>
        <w:t>。</w:t>
      </w:r>
    </w:p>
    <w:p>
      <w:pPr>
        <w:spacing w:before="1" w:line="406" w:lineRule="auto"/>
        <w:ind w:left="1" w:firstLine="359"/>
        <w:rPr>
          <w:rFonts w:ascii="宋体" w:hAnsi="宋体" w:eastAsia="宋体" w:cs="宋体"/>
          <w:sz w:val="20"/>
          <w:szCs w:val="20"/>
        </w:rPr>
      </w:pPr>
      <w:r>
        <w:rPr>
          <w:rFonts w:ascii="宋体" w:hAnsi="宋体" w:eastAsia="宋体" w:cs="宋体"/>
          <w:spacing w:val="18"/>
          <w:sz w:val="20"/>
          <w:szCs w:val="20"/>
        </w:rPr>
        <w:t>若被</w:t>
      </w:r>
      <w:r>
        <w:rPr>
          <w:rFonts w:ascii="宋体" w:hAnsi="宋体" w:eastAsia="宋体" w:cs="宋体"/>
          <w:spacing w:val="9"/>
          <w:sz w:val="20"/>
          <w:szCs w:val="20"/>
        </w:rPr>
        <w:t>检产品明示的质量要求低于本细则中检验项目依据的强制性标准要求时，应按照强制性标</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6"/>
          <w:sz w:val="20"/>
          <w:szCs w:val="20"/>
        </w:rPr>
        <w:t>要求判定。</w:t>
      </w:r>
    </w:p>
    <w:p>
      <w:pPr>
        <w:spacing w:before="1" w:line="406" w:lineRule="auto"/>
        <w:ind w:firstLine="360"/>
        <w:rPr>
          <w:rFonts w:ascii="宋体" w:hAnsi="宋体" w:eastAsia="宋体" w:cs="宋体"/>
          <w:sz w:val="20"/>
          <w:szCs w:val="20"/>
        </w:rPr>
      </w:pPr>
      <w:r>
        <w:rPr>
          <w:rFonts w:ascii="宋体" w:hAnsi="宋体" w:eastAsia="宋体" w:cs="宋体"/>
          <w:spacing w:val="18"/>
          <w:sz w:val="20"/>
          <w:szCs w:val="20"/>
        </w:rPr>
        <w:t>若被</w:t>
      </w:r>
      <w:r>
        <w:rPr>
          <w:rFonts w:ascii="宋体" w:hAnsi="宋体" w:eastAsia="宋体" w:cs="宋体"/>
          <w:spacing w:val="9"/>
          <w:sz w:val="20"/>
          <w:szCs w:val="20"/>
        </w:rPr>
        <w:t>检产品明示的质量要求低于或包含本细则中检验项目依据的推荐性标准要求时，应以被检</w:t>
      </w:r>
      <w:r>
        <w:rPr>
          <w:rFonts w:ascii="宋体" w:hAnsi="宋体" w:eastAsia="宋体" w:cs="宋体"/>
          <w:sz w:val="20"/>
          <w:szCs w:val="20"/>
        </w:rPr>
        <w:t xml:space="preserve"> </w:t>
      </w:r>
      <w:r>
        <w:rPr>
          <w:rFonts w:ascii="宋体" w:hAnsi="宋体" w:eastAsia="宋体" w:cs="宋体"/>
          <w:spacing w:val="12"/>
          <w:sz w:val="20"/>
          <w:szCs w:val="20"/>
        </w:rPr>
        <w:t>产</w:t>
      </w:r>
      <w:r>
        <w:rPr>
          <w:rFonts w:ascii="宋体" w:hAnsi="宋体" w:eastAsia="宋体" w:cs="宋体"/>
          <w:spacing w:val="8"/>
          <w:sz w:val="20"/>
          <w:szCs w:val="20"/>
        </w:rPr>
        <w:t>品明示的质量要求判定。</w:t>
      </w:r>
    </w:p>
    <w:p>
      <w:pPr>
        <w:spacing w:before="1" w:line="405" w:lineRule="auto"/>
        <w:ind w:left="1" w:firstLine="359"/>
        <w:rPr>
          <w:rFonts w:ascii="宋体" w:hAnsi="宋体" w:eastAsia="宋体" w:cs="宋体"/>
          <w:sz w:val="20"/>
          <w:szCs w:val="20"/>
        </w:rPr>
      </w:pPr>
      <w:r>
        <w:rPr>
          <w:rFonts w:ascii="宋体" w:hAnsi="宋体" w:eastAsia="宋体" w:cs="宋体"/>
          <w:spacing w:val="18"/>
          <w:sz w:val="20"/>
          <w:szCs w:val="20"/>
        </w:rPr>
        <w:t>若被</w:t>
      </w:r>
      <w:r>
        <w:rPr>
          <w:rFonts w:ascii="宋体" w:hAnsi="宋体" w:eastAsia="宋体" w:cs="宋体"/>
          <w:spacing w:val="9"/>
          <w:sz w:val="20"/>
          <w:szCs w:val="20"/>
        </w:rPr>
        <w:t>检产品明示的质量要求缺少本细则中检验项目依据的强制性标准要求时，应按照强制性标</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6"/>
          <w:sz w:val="20"/>
          <w:szCs w:val="20"/>
        </w:rPr>
        <w:t>要求判定。</w:t>
      </w:r>
    </w:p>
    <w:p>
      <w:pPr>
        <w:spacing w:before="2" w:line="414" w:lineRule="auto"/>
        <w:ind w:left="5" w:firstLine="355"/>
        <w:rPr>
          <w:rFonts w:ascii="宋体" w:hAnsi="宋体" w:eastAsia="宋体" w:cs="宋体"/>
          <w:sz w:val="20"/>
          <w:szCs w:val="20"/>
        </w:rPr>
      </w:pPr>
      <w:r>
        <w:rPr>
          <w:rFonts w:ascii="宋体" w:hAnsi="宋体" w:eastAsia="宋体" w:cs="宋体"/>
          <w:spacing w:val="18"/>
          <w:sz w:val="20"/>
          <w:szCs w:val="20"/>
        </w:rPr>
        <w:t>若被</w:t>
      </w:r>
      <w:r>
        <w:rPr>
          <w:rFonts w:ascii="宋体" w:hAnsi="宋体" w:eastAsia="宋体" w:cs="宋体"/>
          <w:spacing w:val="9"/>
          <w:sz w:val="20"/>
          <w:szCs w:val="20"/>
        </w:rPr>
        <w:t>检产品明示的质量要求缺少本细则中检验项目依据的推荐性标准要求时，该项目不参与判</w:t>
      </w:r>
      <w:r>
        <w:rPr>
          <w:rFonts w:ascii="宋体" w:hAnsi="宋体" w:eastAsia="宋体" w:cs="宋体"/>
          <w:sz w:val="20"/>
          <w:szCs w:val="20"/>
        </w:rPr>
        <w:t xml:space="preserve"> </w:t>
      </w:r>
      <w:r>
        <w:rPr>
          <w:rFonts w:ascii="宋体" w:hAnsi="宋体" w:eastAsia="宋体" w:cs="宋体"/>
          <w:spacing w:val="-3"/>
          <w:sz w:val="20"/>
          <w:szCs w:val="20"/>
        </w:rPr>
        <w:t>定</w:t>
      </w:r>
      <w:r>
        <w:rPr>
          <w:rFonts w:ascii="宋体" w:hAnsi="宋体" w:eastAsia="宋体" w:cs="宋体"/>
          <w:spacing w:val="-2"/>
          <w:sz w:val="20"/>
          <w:szCs w:val="20"/>
        </w:rPr>
        <w:t>。</w:t>
      </w:r>
    </w:p>
    <w:sectPr>
      <w:footerReference r:id="rId7" w:type="default"/>
      <w:pgSz w:w="11906" w:h="16839"/>
      <w:pgMar w:top="1431" w:right="1475" w:bottom="1562" w:left="1481" w:header="0" w:footer="14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BhZWUxYzA0MWUxZGI1NjYyZTM1ZTdiNWVkNWYwZWEifQ=="/>
  </w:docVars>
  <w:rsids>
    <w:rsidRoot w:val="00000000"/>
    <w:rsid w:val="45A2222A"/>
    <w:rsid w:val="75267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917</Words>
  <Characters>1608</Characters>
  <TotalTime>0</TotalTime>
  <ScaleCrop>false</ScaleCrop>
  <LinksUpToDate>false</LinksUpToDate>
  <CharactersWithSpaces>1746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2023-03-07T17:06:00Z</dcterms:created>
  <dc:creator>Legend User</dc:creator>
  <cp:lastModifiedBy>admin</cp:lastModifiedBy>
  <dcterms:modified xsi:type="dcterms:W3CDTF">2023-06-08T07:32:45Z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2023-06-08T14:56:45Z</vt:filetime>
  </property>
  <property fmtid="{D5CDD505-2E9C-101B-9397-08002B2CF9AE}" pid="4" name="KSOProductBuildVer">
    <vt:lpwstr>2052-11.1.0.14309</vt:lpwstr>
  </property>
  <property fmtid="{D5CDD505-2E9C-101B-9397-08002B2CF9AE}" pid="5" name="ICV">
    <vt:lpwstr>D850DC9981904EE18E428F32E4276E6E_13</vt:lpwstr>
  </property>
</Properties>
</file>